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E3ED" w14:textId="2F06CA80" w:rsidR="006C0171" w:rsidRDefault="002A2258" w:rsidP="009354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can tick one of the boxes in </w:t>
      </w:r>
      <w:r w:rsidR="00161ADD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="00161A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below</w:t>
      </w:r>
      <w:r w:rsidR="006C0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relation to your work with children in the church</w:t>
      </w:r>
      <w:r w:rsidR="006C0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 are taking part in </w:t>
      </w:r>
      <w:r w:rsidR="006C0171">
        <w:rPr>
          <w:rFonts w:ascii="Arial" w:hAnsi="Arial" w:cs="Arial"/>
          <w:b/>
          <w:sz w:val="24"/>
          <w:szCs w:val="24"/>
        </w:rPr>
        <w:t>Regulated A</w:t>
      </w:r>
      <w:r w:rsidRPr="002A2258">
        <w:rPr>
          <w:rFonts w:ascii="Arial" w:hAnsi="Arial" w:cs="Arial"/>
          <w:b/>
          <w:sz w:val="24"/>
          <w:szCs w:val="24"/>
        </w:rPr>
        <w:t>ctivity</w:t>
      </w:r>
      <w:r>
        <w:rPr>
          <w:rFonts w:ascii="Arial" w:hAnsi="Arial" w:cs="Arial"/>
          <w:sz w:val="24"/>
          <w:szCs w:val="24"/>
        </w:rPr>
        <w:t xml:space="preserve"> and</w:t>
      </w:r>
      <w:r w:rsidR="006C0171">
        <w:rPr>
          <w:rFonts w:ascii="Arial" w:hAnsi="Arial" w:cs="Arial"/>
          <w:sz w:val="24"/>
          <w:szCs w:val="24"/>
        </w:rPr>
        <w:t xml:space="preserve"> </w:t>
      </w:r>
      <w:r w:rsidRPr="002A2258"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do </w:t>
      </w:r>
      <w:r w:rsidR="006C0171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enhanced DBS check with a check of the barring list</w:t>
      </w:r>
      <w:r w:rsidR="00D52D25">
        <w:rPr>
          <w:rFonts w:ascii="Arial" w:hAnsi="Arial" w:cs="Arial"/>
          <w:sz w:val="24"/>
          <w:szCs w:val="24"/>
        </w:rPr>
        <w:t>.</w:t>
      </w:r>
    </w:p>
    <w:p w14:paraId="73EEDCE0" w14:textId="32936CBD" w:rsidR="006C0171" w:rsidRDefault="003D7061" w:rsidP="0093542F">
      <w:pPr>
        <w:rPr>
          <w:rFonts w:ascii="Arial" w:hAnsi="Arial" w:cs="Arial"/>
          <w:b/>
          <w:sz w:val="28"/>
        </w:rPr>
      </w:pPr>
      <w:r w:rsidRPr="00B52C31">
        <w:rPr>
          <w:rFonts w:ascii="Arial" w:hAnsi="Arial" w:cs="Arial"/>
          <w:noProof/>
          <w:highlight w:val="lightGray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F4C302" wp14:editId="5CBF5923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5905500" cy="2800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800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43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12AED" w14:textId="77777777" w:rsidR="0093542F" w:rsidRPr="00B52C31" w:rsidRDefault="005F4275" w:rsidP="002F44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F427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</w:t>
                            </w:r>
                          </w:p>
                          <w:p w14:paraId="1058B2D2" w14:textId="77777777" w:rsidR="003F679E" w:rsidRPr="003F679E" w:rsidRDefault="002A2258" w:rsidP="00B910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Persona</w:t>
                            </w:r>
                            <w:r w:rsidR="008F12ED" w:rsidRPr="008F12E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6C017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Care:</w:t>
                            </w:r>
                            <w:r w:rsidR="008F12ED" w:rsidRPr="008F12E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You help a child with toileting or </w:t>
                            </w:r>
                            <w:r w:rsidR="006C0171">
                              <w:rPr>
                                <w:rFonts w:ascii="Arial" w:hAnsi="Arial" w:cs="Arial"/>
                                <w:sz w:val="24"/>
                              </w:rPr>
                              <w:t>washing,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dressing eating or even just prompting the child to do so</w:t>
                            </w:r>
                            <w:r w:rsidR="00EC697A" w:rsidRPr="00EC697A">
                              <w:rPr>
                                <w:rFonts w:ascii="Arial" w:hAnsi="Arial" w:cs="Arial"/>
                                <w:i/>
                              </w:rPr>
                              <w:t>.</w:t>
                            </w:r>
                          </w:p>
                          <w:p w14:paraId="35D0EB45" w14:textId="77777777" w:rsidR="00B9103F" w:rsidRDefault="003F679E" w:rsidP="003F679E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(</w:t>
                            </w:r>
                            <w:r w:rsidR="002A2258">
                              <w:rPr>
                                <w:rFonts w:ascii="Arial" w:hAnsi="Arial" w:cs="Arial"/>
                                <w:i/>
                              </w:rPr>
                              <w:t>One occasion only makes you eligible</w:t>
                            </w:r>
                            <w:r w:rsidR="00EC697A" w:rsidRPr="00EC697A">
                              <w:rPr>
                                <w:rFonts w:ascii="Arial" w:hAnsi="Arial" w:cs="Arial"/>
                                <w:i/>
                              </w:rPr>
                              <w:t xml:space="preserve"> – </w:t>
                            </w:r>
                            <w:r w:rsidR="002A2258">
                              <w:rPr>
                                <w:rFonts w:ascii="Arial" w:hAnsi="Arial" w:cs="Arial"/>
                                <w:i/>
                              </w:rPr>
                              <w:t xml:space="preserve">frequency conditions are not </w:t>
                            </w:r>
                            <w:r w:rsidR="00E018B3">
                              <w:rPr>
                                <w:rFonts w:ascii="Arial" w:hAnsi="Arial" w:cs="Arial"/>
                                <w:i/>
                              </w:rPr>
                              <w:t>relevant)</w:t>
                            </w:r>
                          </w:p>
                          <w:p w14:paraId="2ADE8CC3" w14:textId="77777777" w:rsidR="00E018B3" w:rsidRPr="00B52C31" w:rsidRDefault="00E018B3" w:rsidP="003F679E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6CACE63" w14:textId="77777777" w:rsidR="00EC697A" w:rsidRDefault="002A2258" w:rsidP="00EC69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You work regularly with children without supervision</w:t>
                            </w:r>
                            <w:r w:rsidR="009B21F2" w:rsidRPr="009B21F2">
                              <w:rPr>
                                <w:rFonts w:ascii="Arial" w:hAnsi="Arial" w:cs="Arial"/>
                                <w:sz w:val="24"/>
                              </w:rPr>
                              <w:t>:</w:t>
                            </w:r>
                          </w:p>
                          <w:p w14:paraId="1D5C72A0" w14:textId="77777777" w:rsidR="00EC697A" w:rsidRDefault="00EC697A" w:rsidP="00EC697A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52D25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>R</w:t>
                            </w:r>
                            <w:r w:rsidR="002A2258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>egularly</w:t>
                            </w:r>
                            <w:r w:rsidRPr="00EC697A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963E2B">
                              <w:rPr>
                                <w:rFonts w:ascii="Arial" w:hAnsi="Arial" w:cs="Arial"/>
                                <w:i/>
                              </w:rPr>
                              <w:t xml:space="preserve">- </w:t>
                            </w:r>
                            <w:r w:rsidR="002A2258">
                              <w:rPr>
                                <w:rFonts w:ascii="Arial" w:hAnsi="Arial" w:cs="Arial"/>
                                <w:i/>
                              </w:rPr>
                              <w:t>means</w:t>
                            </w:r>
                            <w:r w:rsidRPr="00EC697A">
                              <w:rPr>
                                <w:rFonts w:ascii="Arial" w:hAnsi="Arial" w:cs="Arial"/>
                                <w:i/>
                              </w:rPr>
                              <w:t>: w</w:t>
                            </w:r>
                            <w:r w:rsidR="002A2258">
                              <w:rPr>
                                <w:rFonts w:ascii="Arial" w:hAnsi="Arial" w:cs="Arial"/>
                                <w:i/>
                              </w:rPr>
                              <w:t>eekly</w:t>
                            </w:r>
                            <w:r w:rsidRPr="00EC697A">
                              <w:rPr>
                                <w:rFonts w:ascii="Arial" w:hAnsi="Arial" w:cs="Arial"/>
                                <w:i/>
                              </w:rPr>
                              <w:t>,</w:t>
                            </w:r>
                            <w:r w:rsidR="00E018B3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2A2258">
                              <w:rPr>
                                <w:rFonts w:ascii="Arial" w:hAnsi="Arial" w:cs="Arial"/>
                                <w:i/>
                              </w:rPr>
                              <w:t>or</w:t>
                            </w:r>
                            <w:r w:rsidRPr="00EC697A">
                              <w:rPr>
                                <w:rFonts w:ascii="Arial" w:hAnsi="Arial" w:cs="Arial"/>
                                <w:i/>
                              </w:rPr>
                              <w:t xml:space="preserve"> 4 d</w:t>
                            </w:r>
                            <w:r w:rsidR="002A2258">
                              <w:rPr>
                                <w:rFonts w:ascii="Arial" w:hAnsi="Arial" w:cs="Arial"/>
                                <w:i/>
                              </w:rPr>
                              <w:t>ays or more in 30 days or overnight</w:t>
                            </w:r>
                            <w:r w:rsidR="00E018B3">
                              <w:rPr>
                                <w:rFonts w:ascii="Arial" w:hAnsi="Arial" w:cs="Arial"/>
                                <w:i/>
                              </w:rPr>
                              <w:t>.</w:t>
                            </w:r>
                          </w:p>
                          <w:p w14:paraId="7EA6229D" w14:textId="77777777" w:rsidR="008F12ED" w:rsidRDefault="002A2258" w:rsidP="00EC697A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>Supervision</w:t>
                            </w:r>
                            <w:r w:rsidR="00EC697A" w:rsidRPr="00EC697A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–means that the individual who is responsible for the work is present. Having more than one person in the room does not count as supervision.</w:t>
                            </w:r>
                          </w:p>
                          <w:p w14:paraId="468ACD9B" w14:textId="77777777" w:rsidR="00E018B3" w:rsidRPr="00EC697A" w:rsidRDefault="00E018B3" w:rsidP="00EC697A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55FE94CA" w14:textId="77777777" w:rsidR="009B21F2" w:rsidRPr="003F679E" w:rsidRDefault="00E018B3" w:rsidP="009C72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You are responsible for the activity and may be responsible for others who are doing the work </w:t>
                            </w:r>
                            <w:r w:rsidR="006C017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(i.e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 you are the supervisor)</w:t>
                            </w:r>
                            <w:r w:rsidR="00963E2B" w:rsidRPr="00963E2B">
                              <w:rPr>
                                <w:rFonts w:ascii="Arial" w:hAnsi="Arial" w:cs="Arial"/>
                                <w:sz w:val="24"/>
                              </w:rPr>
                              <w:t>:</w:t>
                            </w:r>
                            <w:r w:rsidR="003F679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It is essential that the responsible person has a completed an enhanced and barring list check.</w:t>
                            </w:r>
                            <w:r w:rsidR="003F679E" w:rsidRPr="003F679E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229EEF4A" w14:textId="77777777" w:rsidR="00B9103F" w:rsidRPr="009B21F2" w:rsidRDefault="00B9103F" w:rsidP="009B21F2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464E9E8F" w14:textId="77777777" w:rsidR="00B9103F" w:rsidRPr="00B52C31" w:rsidRDefault="00B9103F" w:rsidP="00FE6DC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4C3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8pt;margin-top:18.85pt;width:465pt;height:220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" fillcolor="#f2f2f2 [3052]">
                <v:fill opacity="28270f"/>
                <v:textbox>
                  <w:txbxContent>
                    <w:p w14:paraId="62812AED" w14:textId="77777777" w:rsidR="0093542F" w:rsidRPr="00B52C31" w:rsidRDefault="005F4275" w:rsidP="002F44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5F4275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</w:t>
                      </w:r>
                    </w:p>
                    <w:p w14:paraId="1058B2D2" w14:textId="77777777" w:rsidR="003F679E" w:rsidRPr="003F679E" w:rsidRDefault="002A2258" w:rsidP="00B910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Persona</w:t>
                      </w:r>
                      <w:r w:rsidR="008F12ED" w:rsidRPr="008F12ED">
                        <w:rPr>
                          <w:rFonts w:ascii="Arial" w:hAnsi="Arial" w:cs="Arial"/>
                          <w:b/>
                          <w:sz w:val="24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6C0171">
                        <w:rPr>
                          <w:rFonts w:ascii="Arial" w:hAnsi="Arial" w:cs="Arial"/>
                          <w:b/>
                          <w:sz w:val="24"/>
                        </w:rPr>
                        <w:t>Care:</w:t>
                      </w:r>
                      <w:r w:rsidR="008F12ED" w:rsidRPr="008F12E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You help a child with toileting or </w:t>
                      </w:r>
                      <w:r w:rsidR="006C0171">
                        <w:rPr>
                          <w:rFonts w:ascii="Arial" w:hAnsi="Arial" w:cs="Arial"/>
                          <w:sz w:val="24"/>
                        </w:rPr>
                        <w:t>washing,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dressing eating or even just prompting the child to do so</w:t>
                      </w:r>
                      <w:r w:rsidR="00EC697A" w:rsidRPr="00EC697A">
                        <w:rPr>
                          <w:rFonts w:ascii="Arial" w:hAnsi="Arial" w:cs="Arial"/>
                          <w:i/>
                        </w:rPr>
                        <w:t>.</w:t>
                      </w:r>
                    </w:p>
                    <w:p w14:paraId="35D0EB45" w14:textId="77777777" w:rsidR="00B9103F" w:rsidRDefault="003F679E" w:rsidP="003F679E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(</w:t>
                      </w:r>
                      <w:r w:rsidR="002A2258">
                        <w:rPr>
                          <w:rFonts w:ascii="Arial" w:hAnsi="Arial" w:cs="Arial"/>
                          <w:i/>
                        </w:rPr>
                        <w:t>One occasion only makes you eligible</w:t>
                      </w:r>
                      <w:r w:rsidR="00EC697A" w:rsidRPr="00EC697A">
                        <w:rPr>
                          <w:rFonts w:ascii="Arial" w:hAnsi="Arial" w:cs="Arial"/>
                          <w:i/>
                        </w:rPr>
                        <w:t xml:space="preserve"> – </w:t>
                      </w:r>
                      <w:r w:rsidR="002A2258">
                        <w:rPr>
                          <w:rFonts w:ascii="Arial" w:hAnsi="Arial" w:cs="Arial"/>
                          <w:i/>
                        </w:rPr>
                        <w:t xml:space="preserve">frequency conditions are not </w:t>
                      </w:r>
                      <w:r w:rsidR="00E018B3">
                        <w:rPr>
                          <w:rFonts w:ascii="Arial" w:hAnsi="Arial" w:cs="Arial"/>
                          <w:i/>
                        </w:rPr>
                        <w:t>relevant)</w:t>
                      </w:r>
                    </w:p>
                    <w:p w14:paraId="2ADE8CC3" w14:textId="77777777" w:rsidR="00E018B3" w:rsidRPr="00B52C31" w:rsidRDefault="00E018B3" w:rsidP="003F679E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6CACE63" w14:textId="77777777" w:rsidR="00EC697A" w:rsidRDefault="002A2258" w:rsidP="00EC69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You work regularly with children without supervision</w:t>
                      </w:r>
                      <w:r w:rsidR="009B21F2" w:rsidRPr="009B21F2">
                        <w:rPr>
                          <w:rFonts w:ascii="Arial" w:hAnsi="Arial" w:cs="Arial"/>
                          <w:sz w:val="24"/>
                        </w:rPr>
                        <w:t>:</w:t>
                      </w:r>
                    </w:p>
                    <w:p w14:paraId="1D5C72A0" w14:textId="77777777" w:rsidR="00EC697A" w:rsidRDefault="00EC697A" w:rsidP="00EC697A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D52D25">
                        <w:rPr>
                          <w:rFonts w:ascii="Arial" w:hAnsi="Arial" w:cs="Arial"/>
                          <w:i/>
                          <w:u w:val="single"/>
                        </w:rPr>
                        <w:t>R</w:t>
                      </w:r>
                      <w:r w:rsidR="002A2258">
                        <w:rPr>
                          <w:rFonts w:ascii="Arial" w:hAnsi="Arial" w:cs="Arial"/>
                          <w:i/>
                          <w:u w:val="single"/>
                        </w:rPr>
                        <w:t>egularly</w:t>
                      </w:r>
                      <w:r w:rsidRPr="00EC697A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963E2B">
                        <w:rPr>
                          <w:rFonts w:ascii="Arial" w:hAnsi="Arial" w:cs="Arial"/>
                          <w:i/>
                        </w:rPr>
                        <w:t xml:space="preserve">- </w:t>
                      </w:r>
                      <w:r w:rsidR="002A2258">
                        <w:rPr>
                          <w:rFonts w:ascii="Arial" w:hAnsi="Arial" w:cs="Arial"/>
                          <w:i/>
                        </w:rPr>
                        <w:t>means</w:t>
                      </w:r>
                      <w:r w:rsidRPr="00EC697A">
                        <w:rPr>
                          <w:rFonts w:ascii="Arial" w:hAnsi="Arial" w:cs="Arial"/>
                          <w:i/>
                        </w:rPr>
                        <w:t>: w</w:t>
                      </w:r>
                      <w:r w:rsidR="002A2258">
                        <w:rPr>
                          <w:rFonts w:ascii="Arial" w:hAnsi="Arial" w:cs="Arial"/>
                          <w:i/>
                        </w:rPr>
                        <w:t>eekly</w:t>
                      </w:r>
                      <w:r w:rsidRPr="00EC697A">
                        <w:rPr>
                          <w:rFonts w:ascii="Arial" w:hAnsi="Arial" w:cs="Arial"/>
                          <w:i/>
                        </w:rPr>
                        <w:t>,</w:t>
                      </w:r>
                      <w:r w:rsidR="00E018B3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2A2258">
                        <w:rPr>
                          <w:rFonts w:ascii="Arial" w:hAnsi="Arial" w:cs="Arial"/>
                          <w:i/>
                        </w:rPr>
                        <w:t>or</w:t>
                      </w:r>
                      <w:r w:rsidRPr="00EC697A">
                        <w:rPr>
                          <w:rFonts w:ascii="Arial" w:hAnsi="Arial" w:cs="Arial"/>
                          <w:i/>
                        </w:rPr>
                        <w:t xml:space="preserve"> 4 d</w:t>
                      </w:r>
                      <w:r w:rsidR="002A2258">
                        <w:rPr>
                          <w:rFonts w:ascii="Arial" w:hAnsi="Arial" w:cs="Arial"/>
                          <w:i/>
                        </w:rPr>
                        <w:t>ays or more in 30 days or overnight</w:t>
                      </w:r>
                      <w:r w:rsidR="00E018B3">
                        <w:rPr>
                          <w:rFonts w:ascii="Arial" w:hAnsi="Arial" w:cs="Arial"/>
                          <w:i/>
                        </w:rPr>
                        <w:t>.</w:t>
                      </w:r>
                    </w:p>
                    <w:p w14:paraId="7EA6229D" w14:textId="77777777" w:rsidR="008F12ED" w:rsidRDefault="002A2258" w:rsidP="00EC697A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  <w:u w:val="single"/>
                        </w:rPr>
                        <w:t>Supervision</w:t>
                      </w:r>
                      <w:r w:rsidR="00EC697A" w:rsidRPr="00EC697A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</w:rPr>
                        <w:t>–means that the individual who is responsible for the work is present. Having more than one person in the room does not count as supervision.</w:t>
                      </w:r>
                    </w:p>
                    <w:p w14:paraId="468ACD9B" w14:textId="77777777" w:rsidR="00E018B3" w:rsidRPr="00EC697A" w:rsidRDefault="00E018B3" w:rsidP="00EC697A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55FE94CA" w14:textId="77777777" w:rsidR="009B21F2" w:rsidRPr="003F679E" w:rsidRDefault="00E018B3" w:rsidP="009C72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You are responsible for the activity and may be responsible for others who are doing the work </w:t>
                      </w:r>
                      <w:r w:rsidR="006C0171">
                        <w:rPr>
                          <w:rFonts w:ascii="Arial" w:hAnsi="Arial" w:cs="Arial"/>
                          <w:b/>
                          <w:sz w:val="24"/>
                        </w:rPr>
                        <w:t>(i.e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. you are the supervisor)</w:t>
                      </w:r>
                      <w:r w:rsidR="00963E2B" w:rsidRPr="00963E2B">
                        <w:rPr>
                          <w:rFonts w:ascii="Arial" w:hAnsi="Arial" w:cs="Arial"/>
                          <w:sz w:val="24"/>
                        </w:rPr>
                        <w:t>:</w:t>
                      </w:r>
                      <w:r w:rsidR="003F679E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</w:rPr>
                        <w:t>It is essential that the responsible person has a completed an enhanced and barring list check.</w:t>
                      </w:r>
                      <w:r w:rsidR="003F679E" w:rsidRPr="003F679E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229EEF4A" w14:textId="77777777" w:rsidR="00B9103F" w:rsidRPr="009B21F2" w:rsidRDefault="00B9103F" w:rsidP="009B21F2">
                      <w:pPr>
                        <w:pStyle w:val="ListParagraph"/>
                        <w:spacing w:after="0"/>
                        <w:ind w:left="360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14:paraId="464E9E8F" w14:textId="77777777" w:rsidR="00B9103F" w:rsidRPr="00B52C31" w:rsidRDefault="00B9103F" w:rsidP="00FE6DC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9C7F3A" w14:textId="77777777" w:rsidR="00DE290E" w:rsidRPr="00714E12" w:rsidRDefault="006C0171" w:rsidP="0093542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Can’t</w:t>
      </w:r>
      <w:r w:rsidR="00E018B3">
        <w:rPr>
          <w:rFonts w:ascii="Arial" w:hAnsi="Arial" w:cs="Arial"/>
          <w:b/>
          <w:sz w:val="28"/>
        </w:rPr>
        <w:t xml:space="preserve"> tick any of the boxes above</w:t>
      </w:r>
      <w:r w:rsidR="00714E12" w:rsidRPr="00714E12">
        <w:rPr>
          <w:rFonts w:ascii="Arial" w:hAnsi="Arial" w:cs="Arial"/>
          <w:b/>
          <w:sz w:val="28"/>
        </w:rPr>
        <w:t>?</w:t>
      </w:r>
      <w:r>
        <w:rPr>
          <w:rFonts w:ascii="Arial" w:hAnsi="Arial" w:cs="Arial"/>
          <w:b/>
          <w:sz w:val="28"/>
        </w:rPr>
        <w:t xml:space="preserve"> </w:t>
      </w:r>
      <w:r w:rsidR="00714E12" w:rsidRPr="00714E12">
        <w:rPr>
          <w:rFonts w:ascii="Arial" w:hAnsi="Arial" w:cs="Arial"/>
          <w:b/>
          <w:sz w:val="28"/>
        </w:rPr>
        <w:t xml:space="preserve"> </w:t>
      </w:r>
      <w:r w:rsidR="00E018B3">
        <w:rPr>
          <w:rFonts w:ascii="Arial" w:hAnsi="Arial" w:cs="Arial"/>
          <w:b/>
          <w:sz w:val="28"/>
        </w:rPr>
        <w:t>Read on</w:t>
      </w:r>
      <w:r w:rsidR="009C156A" w:rsidRPr="00B52C31">
        <w:rPr>
          <w:rFonts w:ascii="Arial" w:hAnsi="Arial" w:cs="Arial"/>
          <w:b/>
          <w:sz w:val="18"/>
          <w:szCs w:val="18"/>
        </w:rPr>
        <w:t>●●●</w:t>
      </w:r>
    </w:p>
    <w:p w14:paraId="67C9A5AA" w14:textId="77777777" w:rsidR="0093542F" w:rsidRPr="00B52C31" w:rsidRDefault="00FF5CB7" w:rsidP="0093542F">
      <w:pPr>
        <w:rPr>
          <w:rFonts w:ascii="Arial" w:hAnsi="Arial" w:cs="Arial"/>
          <w:sz w:val="28"/>
          <w:szCs w:val="24"/>
        </w:rPr>
      </w:pPr>
      <w:r w:rsidRPr="005F4275">
        <w:rPr>
          <w:rFonts w:ascii="Arial" w:hAnsi="Arial" w:cs="Arial"/>
          <w:noProof/>
          <w:highlight w:val="lightGray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3B3FE34" wp14:editId="7B10122C">
                <wp:simplePos x="0" y="0"/>
                <wp:positionH relativeFrom="column">
                  <wp:posOffset>-34290</wp:posOffset>
                </wp:positionH>
                <wp:positionV relativeFrom="paragraph">
                  <wp:posOffset>569595</wp:posOffset>
                </wp:positionV>
                <wp:extent cx="5953125" cy="1571625"/>
                <wp:effectExtent l="0" t="0" r="28575" b="28575"/>
                <wp:wrapTight wrapText="bothSides">
                  <wp:wrapPolygon edited="0">
                    <wp:start x="0" y="0"/>
                    <wp:lineTo x="0" y="21731"/>
                    <wp:lineTo x="21635" y="21731"/>
                    <wp:lineTo x="21635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57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1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5A45C" w14:textId="77777777" w:rsidR="002F448B" w:rsidRPr="00D52D25" w:rsidRDefault="005F4275" w:rsidP="002F44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4"/>
                              </w:rPr>
                            </w:pPr>
                            <w:r w:rsidRPr="005F427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</w:t>
                            </w:r>
                          </w:p>
                          <w:p w14:paraId="583F31A4" w14:textId="77777777" w:rsidR="00F402C1" w:rsidRPr="00F402C1" w:rsidRDefault="00E018B3" w:rsidP="00A20BF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You are a </w:t>
                            </w:r>
                            <w:r w:rsidR="00714E12" w:rsidRPr="00F402C1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Church Trustee</w:t>
                            </w:r>
                          </w:p>
                          <w:p w14:paraId="0B6040B7" w14:textId="77777777" w:rsidR="003F679E" w:rsidRPr="006C0171" w:rsidRDefault="00E018B3" w:rsidP="00A20BF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You work r</w:t>
                            </w:r>
                            <w:r w:rsidRPr="00E018B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egularly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with children but are always under supervision</w:t>
                            </w:r>
                          </w:p>
                          <w:p w14:paraId="069F61AF" w14:textId="77777777" w:rsidR="006C0171" w:rsidRPr="00E018B3" w:rsidRDefault="006C0171" w:rsidP="006C0171">
                            <w:pPr>
                              <w:pStyle w:val="ListParagraph"/>
                              <w:spacing w:after="0"/>
                              <w:ind w:left="1004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2B7328B4" w14:textId="77777777" w:rsidR="009C156A" w:rsidRPr="003F679E" w:rsidRDefault="00E018B3" w:rsidP="00E018B3">
                            <w:pPr>
                              <w:spacing w:after="0"/>
                              <w:ind w:left="644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(This is the eligibility criteria for regulated activity before 2012</w:t>
                            </w:r>
                            <w:r w:rsidR="001B51CE" w:rsidRPr="003F679E">
                              <w:rPr>
                                <w:b/>
                              </w:rPr>
                              <w:t>)</w:t>
                            </w:r>
                          </w:p>
                          <w:p w14:paraId="7BED48B8" w14:textId="77777777" w:rsidR="001B51CE" w:rsidRDefault="001B51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FE34" id="_x0000_s1027" type="#_x0000_t202" style="position:absolute;margin-left:-2.7pt;margin-top:44.85pt;width:468.75pt;height:123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" fillcolor="#f2f2f2 [3052]" strokeweight=".5pt">
                <v:fill opacity="33410f"/>
                <v:textbox>
                  <w:txbxContent>
                    <w:p w14:paraId="2BC5A45C" w14:textId="77777777" w:rsidR="002F448B" w:rsidRPr="00D52D25" w:rsidRDefault="005F4275" w:rsidP="002F44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4"/>
                        </w:rPr>
                      </w:pPr>
                      <w:r w:rsidRPr="005F4275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</w:t>
                      </w:r>
                    </w:p>
                    <w:p w14:paraId="583F31A4" w14:textId="77777777" w:rsidR="00F402C1" w:rsidRPr="00F402C1" w:rsidRDefault="00E018B3" w:rsidP="00A20BF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You are a </w:t>
                      </w:r>
                      <w:r w:rsidR="00714E12" w:rsidRPr="00F402C1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Church Trustee</w:t>
                      </w:r>
                    </w:p>
                    <w:p w14:paraId="0B6040B7" w14:textId="77777777" w:rsidR="003F679E" w:rsidRPr="006C0171" w:rsidRDefault="00E018B3" w:rsidP="00A20BF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You work r</w:t>
                      </w:r>
                      <w:r w:rsidRPr="00E018B3">
                        <w:rPr>
                          <w:rFonts w:ascii="Arial" w:hAnsi="Arial" w:cs="Arial"/>
                          <w:b/>
                          <w:sz w:val="24"/>
                        </w:rPr>
                        <w:t xml:space="preserve">egularly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with children but are always under supervision</w:t>
                      </w:r>
                    </w:p>
                    <w:p w14:paraId="069F61AF" w14:textId="77777777" w:rsidR="006C0171" w:rsidRPr="00E018B3" w:rsidRDefault="006C0171" w:rsidP="006C0171">
                      <w:pPr>
                        <w:pStyle w:val="ListParagraph"/>
                        <w:spacing w:after="0"/>
                        <w:ind w:left="1004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2B7328B4" w14:textId="77777777" w:rsidR="009C156A" w:rsidRPr="003F679E" w:rsidRDefault="00E018B3" w:rsidP="00E018B3">
                      <w:pPr>
                        <w:spacing w:after="0"/>
                        <w:ind w:left="644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(This is the eligibility criteria for regulated activity before 2012</w:t>
                      </w:r>
                      <w:r w:rsidR="001B51CE" w:rsidRPr="003F679E">
                        <w:rPr>
                          <w:b/>
                        </w:rPr>
                        <w:t>)</w:t>
                      </w:r>
                    </w:p>
                    <w:p w14:paraId="7BED48B8" w14:textId="77777777" w:rsidR="001B51CE" w:rsidRDefault="001B51CE"/>
                  </w:txbxContent>
                </v:textbox>
                <w10:wrap type="tight"/>
              </v:shape>
            </w:pict>
          </mc:Fallback>
        </mc:AlternateContent>
      </w:r>
      <w:r w:rsidR="00161ADD" w:rsidRPr="00161ADD">
        <w:rPr>
          <w:rFonts w:ascii="Arial" w:hAnsi="Arial" w:cs="Arial"/>
          <w:sz w:val="24"/>
          <w:szCs w:val="24"/>
        </w:rPr>
        <w:t xml:space="preserve"> </w:t>
      </w:r>
      <w:r w:rsidR="00E018B3">
        <w:rPr>
          <w:rFonts w:ascii="Arial" w:hAnsi="Arial" w:cs="Arial"/>
          <w:sz w:val="24"/>
          <w:szCs w:val="24"/>
        </w:rPr>
        <w:t xml:space="preserve">If you work </w:t>
      </w:r>
      <w:r w:rsidR="006C0171">
        <w:rPr>
          <w:rFonts w:ascii="Arial" w:hAnsi="Arial" w:cs="Arial"/>
          <w:sz w:val="24"/>
          <w:szCs w:val="24"/>
        </w:rPr>
        <w:t>regularly</w:t>
      </w:r>
      <w:r w:rsidR="00E018B3">
        <w:rPr>
          <w:rFonts w:ascii="Arial" w:hAnsi="Arial" w:cs="Arial"/>
          <w:sz w:val="24"/>
          <w:szCs w:val="24"/>
        </w:rPr>
        <w:t xml:space="preserve"> with children you are eligible to do a DBS enhanced check </w:t>
      </w:r>
      <w:r w:rsidR="006C0171">
        <w:rPr>
          <w:rFonts w:ascii="Arial" w:hAnsi="Arial" w:cs="Arial"/>
          <w:sz w:val="24"/>
          <w:szCs w:val="24"/>
        </w:rPr>
        <w:t>(without</w:t>
      </w:r>
      <w:r w:rsidR="00E018B3">
        <w:rPr>
          <w:rFonts w:ascii="Arial" w:hAnsi="Arial" w:cs="Arial"/>
          <w:sz w:val="24"/>
          <w:szCs w:val="24"/>
        </w:rPr>
        <w:t xml:space="preserve"> a barring list check) </w:t>
      </w:r>
      <w:r w:rsidR="006C0171">
        <w:rPr>
          <w:rFonts w:ascii="Arial" w:hAnsi="Arial" w:cs="Arial"/>
          <w:sz w:val="24"/>
          <w:szCs w:val="24"/>
        </w:rPr>
        <w:t xml:space="preserve"> </w:t>
      </w:r>
      <w:r w:rsidR="00E018B3" w:rsidRPr="006C0171">
        <w:rPr>
          <w:rFonts w:ascii="Arial" w:hAnsi="Arial" w:cs="Arial"/>
          <w:b/>
          <w:sz w:val="24"/>
          <w:szCs w:val="24"/>
        </w:rPr>
        <w:t>IF</w:t>
      </w:r>
      <w:r w:rsidR="00E018B3">
        <w:rPr>
          <w:rFonts w:ascii="Arial" w:hAnsi="Arial" w:cs="Arial"/>
          <w:sz w:val="24"/>
          <w:szCs w:val="24"/>
        </w:rPr>
        <w:t xml:space="preserve">…you can tick one of the boxes </w:t>
      </w:r>
      <w:r w:rsidR="006C0171">
        <w:rPr>
          <w:rFonts w:ascii="Arial" w:hAnsi="Arial" w:cs="Arial"/>
          <w:sz w:val="24"/>
          <w:szCs w:val="24"/>
        </w:rPr>
        <w:t xml:space="preserve">in </w:t>
      </w:r>
      <w:r w:rsidR="006C0171" w:rsidRPr="006C0171">
        <w:rPr>
          <w:rFonts w:ascii="Arial" w:hAnsi="Arial" w:cs="Arial"/>
          <w:b/>
          <w:sz w:val="24"/>
          <w:szCs w:val="24"/>
        </w:rPr>
        <w:t>B</w:t>
      </w:r>
      <w:r w:rsidR="00161ADD">
        <w:rPr>
          <w:rFonts w:ascii="Arial" w:hAnsi="Arial" w:cs="Arial"/>
          <w:sz w:val="24"/>
          <w:szCs w:val="24"/>
        </w:rPr>
        <w:t xml:space="preserve"> </w:t>
      </w:r>
      <w:r w:rsidR="00E018B3">
        <w:rPr>
          <w:rFonts w:ascii="Arial" w:hAnsi="Arial" w:cs="Arial"/>
          <w:sz w:val="24"/>
          <w:szCs w:val="24"/>
        </w:rPr>
        <w:t>below</w:t>
      </w:r>
      <w:r w:rsidR="00161ADD">
        <w:rPr>
          <w:rFonts w:ascii="Arial" w:hAnsi="Arial" w:cs="Arial"/>
          <w:sz w:val="24"/>
          <w:szCs w:val="24"/>
        </w:rPr>
        <w:t>:</w:t>
      </w:r>
    </w:p>
    <w:p w14:paraId="3DE5638B" w14:textId="77777777" w:rsidR="006C0171" w:rsidRDefault="006C0171" w:rsidP="00C0281E">
      <w:pPr>
        <w:spacing w:after="0"/>
        <w:jc w:val="center"/>
        <w:rPr>
          <w:rFonts w:ascii="Arial Narrow" w:hAnsi="Arial Narrow" w:cs="Arial Narrow"/>
          <w:b/>
          <w:bCs/>
          <w:i/>
          <w:iCs/>
          <w:sz w:val="28"/>
          <w:szCs w:val="28"/>
          <w:u w:val="single"/>
        </w:rPr>
      </w:pPr>
    </w:p>
    <w:p w14:paraId="24289DD8" w14:textId="77777777" w:rsidR="009409AE" w:rsidRPr="00F6708C" w:rsidRDefault="00E018B3" w:rsidP="00C0281E">
      <w:pPr>
        <w:spacing w:after="0"/>
        <w:jc w:val="center"/>
        <w:rPr>
          <w:rFonts w:ascii="Arial Narrow" w:hAnsi="Arial Narrow" w:cs="Arial"/>
          <w:b/>
          <w:i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  <w:u w:val="single"/>
        </w:rPr>
        <w:t>Where ther</w:t>
      </w:r>
      <w:r w:rsidR="006C0171">
        <w:rPr>
          <w:rFonts w:ascii="Arial Narrow" w:hAnsi="Arial Narrow" w:cs="Arial Narrow"/>
          <w:b/>
          <w:bCs/>
          <w:i/>
          <w:iCs/>
          <w:sz w:val="28"/>
          <w:szCs w:val="28"/>
          <w:u w:val="single"/>
        </w:rPr>
        <w:t>e</w:t>
      </w:r>
      <w:r>
        <w:rPr>
          <w:rFonts w:ascii="Arial Narrow" w:hAnsi="Arial Narrow" w:cs="Arial Narrow"/>
          <w:b/>
          <w:bCs/>
          <w:i/>
          <w:iCs/>
          <w:sz w:val="28"/>
          <w:szCs w:val="28"/>
          <w:u w:val="single"/>
        </w:rPr>
        <w:t xml:space="preserve"> is eligibility it is our policy that a DBS check should be carried out</w:t>
      </w:r>
      <w:r w:rsidR="009409AE" w:rsidRPr="00F6708C">
        <w:rPr>
          <w:rFonts w:ascii="Arial Narrow" w:hAnsi="Arial Narrow" w:cs="Arial Narrow"/>
          <w:b/>
          <w:bCs/>
          <w:i/>
          <w:iCs/>
          <w:sz w:val="28"/>
          <w:szCs w:val="28"/>
          <w:u w:val="single"/>
        </w:rPr>
        <w:t>.</w:t>
      </w:r>
    </w:p>
    <w:p w14:paraId="453C32D9" w14:textId="77777777" w:rsidR="00D52D25" w:rsidRDefault="00E018B3" w:rsidP="00C0281E">
      <w:pPr>
        <w:spacing w:after="0"/>
        <w:jc w:val="center"/>
        <w:rPr>
          <w:rFonts w:ascii="Arial Narrow" w:hAnsi="Arial Narrow" w:cs="Arial"/>
          <w:b/>
          <w:i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sz w:val="28"/>
          <w:szCs w:val="28"/>
          <w:u w:val="single"/>
        </w:rPr>
        <w:t xml:space="preserve">This is consistent with best practice principles and Charity </w:t>
      </w:r>
      <w:r w:rsidR="006C0171">
        <w:rPr>
          <w:rFonts w:ascii="Arial Narrow" w:hAnsi="Arial Narrow" w:cs="Arial"/>
          <w:b/>
          <w:i/>
          <w:sz w:val="28"/>
          <w:szCs w:val="28"/>
          <w:u w:val="single"/>
        </w:rPr>
        <w:t>Commission</w:t>
      </w:r>
      <w:r>
        <w:rPr>
          <w:rFonts w:ascii="Arial Narrow" w:hAnsi="Arial Narrow" w:cs="Arial"/>
          <w:b/>
          <w:i/>
          <w:sz w:val="28"/>
          <w:szCs w:val="28"/>
          <w:u w:val="single"/>
        </w:rPr>
        <w:t xml:space="preserve"> guidelines</w:t>
      </w:r>
    </w:p>
    <w:p w14:paraId="42D5D231" w14:textId="77777777" w:rsidR="003D7061" w:rsidRPr="00F6708C" w:rsidRDefault="003D7061" w:rsidP="00C0281E">
      <w:pPr>
        <w:spacing w:after="0"/>
        <w:jc w:val="center"/>
        <w:rPr>
          <w:rFonts w:ascii="Arial Narrow" w:hAnsi="Arial Narrow" w:cs="Arial"/>
          <w:b/>
          <w:i/>
          <w:sz w:val="28"/>
          <w:szCs w:val="28"/>
          <w:u w:val="single"/>
        </w:rPr>
      </w:pPr>
    </w:p>
    <w:p w14:paraId="31777E55" w14:textId="77777777" w:rsidR="00D52D25" w:rsidRDefault="00D52D25" w:rsidP="00C0281E">
      <w:pPr>
        <w:spacing w:after="0"/>
        <w:jc w:val="center"/>
        <w:rPr>
          <w:rFonts w:ascii="Arial Narrow" w:hAnsi="Arial Narrow" w:cs="Arial"/>
          <w:b/>
          <w:i/>
          <w:szCs w:val="28"/>
          <w:u w:val="single"/>
        </w:rPr>
      </w:pPr>
    </w:p>
    <w:p w14:paraId="50365201" w14:textId="77777777" w:rsidR="00D52D25" w:rsidRPr="00F6708C" w:rsidRDefault="00E018B3" w:rsidP="006C0171">
      <w:pPr>
        <w:spacing w:after="0"/>
        <w:jc w:val="center"/>
        <w:rPr>
          <w:rFonts w:ascii="Arial Narrow" w:hAnsi="Arial Narrow" w:cs="Arial Narrow"/>
          <w:iCs/>
          <w:sz w:val="28"/>
          <w:szCs w:val="28"/>
        </w:rPr>
      </w:pPr>
      <w:r>
        <w:rPr>
          <w:rFonts w:ascii="Arial Narrow" w:hAnsi="Arial Narrow" w:cs="Arial Narrow"/>
          <w:iCs/>
          <w:sz w:val="28"/>
          <w:szCs w:val="28"/>
        </w:rPr>
        <w:t xml:space="preserve">If you work with both children and adults it is possible to do </w:t>
      </w:r>
      <w:r w:rsidRPr="006C0171">
        <w:rPr>
          <w:rFonts w:ascii="Arial Narrow" w:hAnsi="Arial Narrow" w:cs="Arial Narrow"/>
          <w:b/>
          <w:iCs/>
          <w:sz w:val="28"/>
          <w:szCs w:val="28"/>
        </w:rPr>
        <w:t>one</w:t>
      </w:r>
      <w:r>
        <w:rPr>
          <w:rFonts w:ascii="Arial Narrow" w:hAnsi="Arial Narrow" w:cs="Arial Narrow"/>
          <w:iCs/>
          <w:sz w:val="28"/>
          <w:szCs w:val="28"/>
        </w:rPr>
        <w:t xml:space="preserve"> check </w:t>
      </w:r>
      <w:r w:rsidR="006C0171">
        <w:rPr>
          <w:rFonts w:ascii="Arial Narrow" w:hAnsi="Arial Narrow" w:cs="Arial Narrow"/>
          <w:iCs/>
          <w:sz w:val="28"/>
          <w:szCs w:val="28"/>
        </w:rPr>
        <w:t xml:space="preserve">to cover both roles </w:t>
      </w:r>
    </w:p>
    <w:sectPr w:rsidR="00D52D25" w:rsidRPr="00F6708C" w:rsidSect="00F402C1">
      <w:headerReference w:type="default" r:id="rId7"/>
      <w:footerReference w:type="default" r:id="rId8"/>
      <w:pgSz w:w="11906" w:h="16838"/>
      <w:pgMar w:top="1404" w:right="1440" w:bottom="1560" w:left="1134" w:header="130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19CD" w14:textId="77777777" w:rsidR="00A7322B" w:rsidRDefault="00A7322B" w:rsidP="001D6F84">
      <w:pPr>
        <w:spacing w:after="0" w:line="240" w:lineRule="auto"/>
      </w:pPr>
      <w:r>
        <w:separator/>
      </w:r>
    </w:p>
  </w:endnote>
  <w:endnote w:type="continuationSeparator" w:id="0">
    <w:p w14:paraId="3F60EA90" w14:textId="77777777" w:rsidR="00A7322B" w:rsidRDefault="00A7322B" w:rsidP="001D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91D2" w14:textId="674BC188" w:rsidR="00FE6DCF" w:rsidRDefault="006C0171" w:rsidP="00FE6DCF">
    <w:pPr>
      <w:rPr>
        <w:rFonts w:ascii="Calibri" w:eastAsia="Times New Roman" w:hAnsi="Calibri" w:cs="Times New Roman"/>
        <w:sz w:val="24"/>
        <w:szCs w:val="24"/>
      </w:rPr>
    </w:pPr>
    <w:r>
      <w:rPr>
        <w:rFonts w:ascii="Calibri" w:eastAsia="Times New Roman" w:hAnsi="Calibri" w:cs="Times New Roman"/>
        <w:sz w:val="24"/>
        <w:szCs w:val="24"/>
      </w:rPr>
      <w:t>Still unsure</w:t>
    </w:r>
    <w:r w:rsidR="00D1147F">
      <w:rPr>
        <w:rFonts w:ascii="Calibri" w:eastAsia="Times New Roman" w:hAnsi="Calibri" w:cs="Times New Roman"/>
        <w:sz w:val="24"/>
        <w:szCs w:val="24"/>
      </w:rPr>
      <w:t>? C</w:t>
    </w:r>
    <w:r>
      <w:rPr>
        <w:rFonts w:ascii="Calibri" w:eastAsia="Times New Roman" w:hAnsi="Calibri" w:cs="Times New Roman"/>
        <w:sz w:val="24"/>
        <w:szCs w:val="24"/>
      </w:rPr>
      <w:t xml:space="preserve">ontact the Interdenominational </w:t>
    </w:r>
    <w:r w:rsidR="006742B8">
      <w:rPr>
        <w:rFonts w:ascii="Calibri" w:eastAsia="Times New Roman" w:hAnsi="Calibri" w:cs="Times New Roman"/>
        <w:sz w:val="24"/>
        <w:szCs w:val="24"/>
      </w:rPr>
      <w:t xml:space="preserve">Safeguarding </w:t>
    </w:r>
    <w:r>
      <w:rPr>
        <w:rFonts w:ascii="Calibri" w:eastAsia="Times New Roman" w:hAnsi="Calibri" w:cs="Times New Roman"/>
        <w:sz w:val="24"/>
        <w:szCs w:val="24"/>
      </w:rPr>
      <w:t>Panel Office</w:t>
    </w:r>
    <w:r w:rsidR="009409AE">
      <w:rPr>
        <w:rFonts w:ascii="Calibri" w:eastAsia="Times New Roman" w:hAnsi="Calibri" w:cs="Times New Roman"/>
        <w:sz w:val="24"/>
        <w:szCs w:val="24"/>
      </w:rPr>
      <w:t>:</w:t>
    </w:r>
  </w:p>
  <w:p w14:paraId="3C2CF5C3" w14:textId="702A2099" w:rsidR="00FE6DCF" w:rsidRDefault="00FE6DCF" w:rsidP="00F6708C">
    <w:r w:rsidRPr="00FE6DCF">
      <w:rPr>
        <w:rFonts w:ascii="Calibri" w:eastAsia="Times New Roman" w:hAnsi="Calibri" w:cs="Times New Roman"/>
        <w:sz w:val="24"/>
        <w:szCs w:val="24"/>
      </w:rPr>
      <w:sym w:font="Wingdings" w:char="F028"/>
    </w:r>
    <w:r w:rsidRPr="00FE6DCF">
      <w:rPr>
        <w:rFonts w:ascii="Calibri" w:eastAsia="Times New Roman" w:hAnsi="Calibri" w:cs="Times New Roman"/>
        <w:sz w:val="24"/>
        <w:szCs w:val="24"/>
      </w:rPr>
      <w:t xml:space="preserve">  01745 817584 </w:t>
    </w:r>
    <w:r w:rsidRPr="00FE6DCF">
      <w:rPr>
        <w:rFonts w:ascii="Calibri" w:eastAsia="Times New Roman" w:hAnsi="Calibri" w:cs="Times New Roman"/>
        <w:sz w:val="24"/>
        <w:szCs w:val="24"/>
      </w:rPr>
      <w:tab/>
    </w:r>
    <w:r w:rsidRPr="00FE6DCF">
      <w:rPr>
        <w:rFonts w:ascii="Calibri" w:eastAsia="Times New Roman" w:hAnsi="Calibri" w:cs="Times New Roman"/>
        <w:sz w:val="24"/>
        <w:szCs w:val="24"/>
      </w:rPr>
      <w:sym w:font="Wingdings" w:char="F038"/>
    </w:r>
    <w:r w:rsidRPr="00FE6DCF">
      <w:rPr>
        <w:rFonts w:ascii="Calibri" w:eastAsia="Times New Roman" w:hAnsi="Calibri" w:cs="Times New Roman"/>
        <w:sz w:val="24"/>
        <w:szCs w:val="24"/>
      </w:rPr>
      <w:t xml:space="preserve">  </w:t>
    </w:r>
    <w:hyperlink r:id="rId1" w:history="1">
      <w:r w:rsidR="000455D1" w:rsidRPr="00E35D4F">
        <w:rPr>
          <w:rStyle w:val="Hyperlink"/>
          <w:rFonts w:ascii="Calibri" w:eastAsia="Times New Roman" w:hAnsi="Calibri" w:cs="Times New Roman"/>
          <w:sz w:val="24"/>
          <w:szCs w:val="24"/>
        </w:rPr>
        <w:t>post@panel.cymru</w:t>
      </w:r>
    </w:hyperlink>
    <w:r w:rsidRPr="00FE6DCF">
      <w:rPr>
        <w:rFonts w:ascii="Calibri" w:eastAsia="Times New Roman" w:hAnsi="Calibri" w:cs="Times New Roman"/>
        <w:sz w:val="24"/>
        <w:szCs w:val="24"/>
      </w:rPr>
      <w:t xml:space="preserve">  </w:t>
    </w:r>
    <w:r w:rsidRPr="00FE6DCF">
      <w:rPr>
        <w:rFonts w:ascii="Calibri" w:eastAsia="Times New Roman" w:hAnsi="Calibri" w:cs="Times New Roman"/>
        <w:sz w:val="24"/>
        <w:szCs w:val="24"/>
      </w:rPr>
      <w:sym w:font="Wingdings" w:char="F03A"/>
    </w:r>
    <w:r w:rsidRPr="00FE6DCF">
      <w:rPr>
        <w:rFonts w:ascii="Calibri" w:eastAsia="Times New Roman" w:hAnsi="Calibri" w:cs="Times New Roman"/>
        <w:sz w:val="24"/>
        <w:szCs w:val="24"/>
      </w:rPr>
      <w:t xml:space="preserve">  </w:t>
    </w:r>
    <w:hyperlink r:id="rId2" w:history="1">
      <w:hyperlink r:id="rId3" w:history="1">
        <w:r w:rsidR="003D7061" w:rsidRPr="003D7061">
          <w:rPr>
            <w:rStyle w:val="Hyperlink"/>
          </w:rPr>
          <w:t>https://panel.cymru/en/dbs</w:t>
        </w:r>
      </w:hyperlink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84034" w14:textId="77777777" w:rsidR="00A7322B" w:rsidRDefault="00A7322B" w:rsidP="001D6F84">
      <w:pPr>
        <w:spacing w:after="0" w:line="240" w:lineRule="auto"/>
      </w:pPr>
      <w:r>
        <w:separator/>
      </w:r>
    </w:p>
  </w:footnote>
  <w:footnote w:type="continuationSeparator" w:id="0">
    <w:p w14:paraId="14D060F2" w14:textId="77777777" w:rsidR="00A7322B" w:rsidRDefault="00A7322B" w:rsidP="001D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0114D" w14:textId="3410E60B" w:rsidR="00DE290E" w:rsidRDefault="006742B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755FB7B" wp14:editId="6D04A4CA">
          <wp:simplePos x="0" y="0"/>
          <wp:positionH relativeFrom="column">
            <wp:posOffset>4948555</wp:posOffset>
          </wp:positionH>
          <wp:positionV relativeFrom="paragraph">
            <wp:posOffset>-389890</wp:posOffset>
          </wp:positionV>
          <wp:extent cx="1605915" cy="400050"/>
          <wp:effectExtent l="0" t="0" r="0" b="0"/>
          <wp:wrapTight wrapText="bothSides">
            <wp:wrapPolygon edited="0">
              <wp:start x="4356" y="0"/>
              <wp:lineTo x="0" y="4114"/>
              <wp:lineTo x="0" y="20571"/>
              <wp:lineTo x="21267" y="20571"/>
              <wp:lineTo x="21267" y="10286"/>
              <wp:lineTo x="9224" y="0"/>
              <wp:lineTo x="4356" y="0"/>
            </wp:wrapPolygon>
          </wp:wrapTight>
          <wp:docPr id="1873112361" name="Picture 4" descr="A black and grey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112361" name="Picture 4" descr="A black and grey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97A"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DE29720" wp14:editId="01988218">
              <wp:simplePos x="0" y="0"/>
              <wp:positionH relativeFrom="margin">
                <wp:posOffset>-405765</wp:posOffset>
              </wp:positionH>
              <wp:positionV relativeFrom="page">
                <wp:posOffset>381000</wp:posOffset>
              </wp:positionV>
              <wp:extent cx="5391150" cy="65659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150" cy="656590"/>
                      </a:xfrm>
                      <a:prstGeom prst="rect">
                        <a:avLst/>
                      </a:prstGeom>
                      <a:solidFill>
                        <a:schemeClr val="bg2">
                          <a:alpha val="44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189989" w14:textId="77777777" w:rsidR="00D1147F" w:rsidRPr="005A37DA" w:rsidRDefault="001B51CE" w:rsidP="008C4423">
                          <w:pPr>
                            <w:pStyle w:val="Header"/>
                            <w:rPr>
                              <w:rFonts w:ascii="Arial" w:hAnsi="Arial" w:cs="Arial"/>
                              <w:b/>
                              <w:caps/>
                              <w:color w:val="000000" w:themeColor="text1"/>
                              <w:sz w:val="24"/>
                            </w:rPr>
                          </w:pPr>
                          <w:r w:rsidRPr="005A37DA">
                            <w:rPr>
                              <w:rFonts w:ascii="Arial" w:hAnsi="Arial" w:cs="Arial"/>
                              <w:b/>
                              <w:caps/>
                              <w:color w:val="000000" w:themeColor="text1"/>
                              <w:sz w:val="24"/>
                            </w:rPr>
                            <w:t xml:space="preserve">DBS </w:t>
                          </w:r>
                          <w:r w:rsidR="002A2258">
                            <w:rPr>
                              <w:rFonts w:ascii="Arial" w:hAnsi="Arial" w:cs="Arial"/>
                              <w:b/>
                              <w:caps/>
                              <w:color w:val="000000" w:themeColor="text1"/>
                              <w:sz w:val="24"/>
                            </w:rPr>
                            <w:t xml:space="preserve">eLIGIBILITY CHEECKLIST FOR THOSE WORKING WITH </w:t>
                          </w:r>
                        </w:p>
                        <w:p w14:paraId="62C7249D" w14:textId="77777777" w:rsidR="00DE290E" w:rsidRPr="00D52D25" w:rsidRDefault="00EC697A" w:rsidP="008C4423">
                          <w:pPr>
                            <w:pStyle w:val="Header"/>
                            <w:rPr>
                              <w:rFonts w:ascii="Arial" w:hAnsi="Arial" w:cs="Arial"/>
                              <w:b/>
                              <w:outline/>
                              <w:color w:val="FFFFFF" w:themeColor="background1"/>
                              <w:sz w:val="44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EC697A"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4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="002A2258"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4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HILDREN AND YOUNG PEOPLE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E29720" id="Rectangle 197" o:spid="_x0000_s1028" style="position:absolute;margin-left:-31.95pt;margin-top:30pt;width:424.5pt;height:51.7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" o:allowoverlap="f" fillcolor="#e7e6e6 [3214]" stroked="f" strokeweight="1pt">
              <v:fill opacity="28784f"/>
              <v:textbox>
                <w:txbxContent>
                  <w:p w14:paraId="78189989" w14:textId="77777777" w:rsidR="00D1147F" w:rsidRPr="005A37DA" w:rsidRDefault="001B51CE" w:rsidP="008C4423">
                    <w:pPr>
                      <w:pStyle w:val="Header"/>
                      <w:rPr>
                        <w:rFonts w:ascii="Arial" w:hAnsi="Arial" w:cs="Arial"/>
                        <w:b/>
                        <w:caps/>
                        <w:color w:val="000000" w:themeColor="text1"/>
                        <w:sz w:val="24"/>
                      </w:rPr>
                    </w:pPr>
                    <w:r w:rsidRPr="005A37DA">
                      <w:rPr>
                        <w:rFonts w:ascii="Arial" w:hAnsi="Arial" w:cs="Arial"/>
                        <w:b/>
                        <w:caps/>
                        <w:color w:val="000000" w:themeColor="text1"/>
                        <w:sz w:val="24"/>
                      </w:rPr>
                      <w:t xml:space="preserve">DBS </w:t>
                    </w:r>
                    <w:r w:rsidR="002A2258">
                      <w:rPr>
                        <w:rFonts w:ascii="Arial" w:hAnsi="Arial" w:cs="Arial"/>
                        <w:b/>
                        <w:caps/>
                        <w:color w:val="000000" w:themeColor="text1"/>
                        <w:sz w:val="24"/>
                      </w:rPr>
                      <w:t xml:space="preserve">eLIGIBILITY CHEECKLIST FOR THOSE WORKING WITH </w:t>
                    </w:r>
                  </w:p>
                  <w:p w14:paraId="62C7249D" w14:textId="77777777" w:rsidR="00DE290E" w:rsidRPr="00D52D25" w:rsidRDefault="00EC697A" w:rsidP="008C4423">
                    <w:pPr>
                      <w:pStyle w:val="Header"/>
                      <w:rPr>
                        <w:rFonts w:ascii="Arial" w:hAnsi="Arial" w:cs="Arial"/>
                        <w:b/>
                        <w:outline/>
                        <w:color w:val="FFFFFF" w:themeColor="background1"/>
                        <w:sz w:val="44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EC697A">
                      <w:rPr>
                        <w:rFonts w:ascii="Arial" w:hAnsi="Arial" w:cs="Arial"/>
                        <w:b/>
                        <w:color w:val="262626" w:themeColor="text1" w:themeTint="D9"/>
                        <w:sz w:val="4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  <w:r w:rsidR="002A2258">
                      <w:rPr>
                        <w:rFonts w:ascii="Arial" w:hAnsi="Arial" w:cs="Arial"/>
                        <w:b/>
                        <w:color w:val="262626" w:themeColor="text1" w:themeTint="D9"/>
                        <w:sz w:val="4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HILDREN AND YOUNG PEOPLE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67731"/>
    <w:multiLevelType w:val="hybridMultilevel"/>
    <w:tmpl w:val="17F68EE6"/>
    <w:lvl w:ilvl="0" w:tplc="8256C4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42BE"/>
    <w:multiLevelType w:val="hybridMultilevel"/>
    <w:tmpl w:val="03509436"/>
    <w:lvl w:ilvl="0" w:tplc="497C9C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D86159"/>
    <w:multiLevelType w:val="hybridMultilevel"/>
    <w:tmpl w:val="D4DA3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92864"/>
    <w:multiLevelType w:val="hybridMultilevel"/>
    <w:tmpl w:val="B7D88FD4"/>
    <w:lvl w:ilvl="0" w:tplc="26D62C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908A0"/>
    <w:multiLevelType w:val="hybridMultilevel"/>
    <w:tmpl w:val="D36095CE"/>
    <w:lvl w:ilvl="0" w:tplc="787A5634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EF839B1"/>
    <w:multiLevelType w:val="hybridMultilevel"/>
    <w:tmpl w:val="0E0AF0F0"/>
    <w:lvl w:ilvl="0" w:tplc="D1DA15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3547B"/>
    <w:multiLevelType w:val="hybridMultilevel"/>
    <w:tmpl w:val="B694E0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A2E31"/>
    <w:multiLevelType w:val="hybridMultilevel"/>
    <w:tmpl w:val="E33C2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B29A8"/>
    <w:multiLevelType w:val="hybridMultilevel"/>
    <w:tmpl w:val="E0140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044046">
    <w:abstractNumId w:val="3"/>
  </w:num>
  <w:num w:numId="2" w16cid:durableId="1231036629">
    <w:abstractNumId w:val="2"/>
  </w:num>
  <w:num w:numId="3" w16cid:durableId="1765762628">
    <w:abstractNumId w:val="5"/>
  </w:num>
  <w:num w:numId="4" w16cid:durableId="104544488">
    <w:abstractNumId w:val="8"/>
  </w:num>
  <w:num w:numId="5" w16cid:durableId="1843811472">
    <w:abstractNumId w:val="6"/>
  </w:num>
  <w:num w:numId="6" w16cid:durableId="714549404">
    <w:abstractNumId w:val="0"/>
  </w:num>
  <w:num w:numId="7" w16cid:durableId="671641314">
    <w:abstractNumId w:val="7"/>
  </w:num>
  <w:num w:numId="8" w16cid:durableId="116458686">
    <w:abstractNumId w:val="4"/>
  </w:num>
  <w:num w:numId="9" w16cid:durableId="1500775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55"/>
    <w:rsid w:val="000152B4"/>
    <w:rsid w:val="0001710C"/>
    <w:rsid w:val="000455D1"/>
    <w:rsid w:val="00077E2B"/>
    <w:rsid w:val="0009753F"/>
    <w:rsid w:val="000F4AB1"/>
    <w:rsid w:val="00103AA9"/>
    <w:rsid w:val="001323DB"/>
    <w:rsid w:val="001513FC"/>
    <w:rsid w:val="00161ADD"/>
    <w:rsid w:val="00162CF9"/>
    <w:rsid w:val="00166D01"/>
    <w:rsid w:val="001B51CE"/>
    <w:rsid w:val="001D6F84"/>
    <w:rsid w:val="001E3744"/>
    <w:rsid w:val="0020007D"/>
    <w:rsid w:val="00230C30"/>
    <w:rsid w:val="002420C2"/>
    <w:rsid w:val="002635E4"/>
    <w:rsid w:val="00270A79"/>
    <w:rsid w:val="002970CC"/>
    <w:rsid w:val="002A2258"/>
    <w:rsid w:val="002B69BB"/>
    <w:rsid w:val="002F16EB"/>
    <w:rsid w:val="002F448B"/>
    <w:rsid w:val="002F742E"/>
    <w:rsid w:val="00314DC8"/>
    <w:rsid w:val="00362D9C"/>
    <w:rsid w:val="003725B9"/>
    <w:rsid w:val="003B7BF7"/>
    <w:rsid w:val="003D3956"/>
    <w:rsid w:val="003D4BDC"/>
    <w:rsid w:val="003D7061"/>
    <w:rsid w:val="003F4D52"/>
    <w:rsid w:val="003F679E"/>
    <w:rsid w:val="00403689"/>
    <w:rsid w:val="004379F8"/>
    <w:rsid w:val="004626B1"/>
    <w:rsid w:val="00470522"/>
    <w:rsid w:val="00474A25"/>
    <w:rsid w:val="00476680"/>
    <w:rsid w:val="004E47B5"/>
    <w:rsid w:val="00544457"/>
    <w:rsid w:val="00556601"/>
    <w:rsid w:val="005958A0"/>
    <w:rsid w:val="005A37DA"/>
    <w:rsid w:val="005E182B"/>
    <w:rsid w:val="005F4275"/>
    <w:rsid w:val="00651355"/>
    <w:rsid w:val="006742B8"/>
    <w:rsid w:val="0069328D"/>
    <w:rsid w:val="006C0171"/>
    <w:rsid w:val="006D489A"/>
    <w:rsid w:val="006F0C19"/>
    <w:rsid w:val="00714E12"/>
    <w:rsid w:val="007713F8"/>
    <w:rsid w:val="00776BD3"/>
    <w:rsid w:val="00787D1F"/>
    <w:rsid w:val="007A17EF"/>
    <w:rsid w:val="007A544C"/>
    <w:rsid w:val="00802014"/>
    <w:rsid w:val="008433B1"/>
    <w:rsid w:val="00875015"/>
    <w:rsid w:val="008838E3"/>
    <w:rsid w:val="008B50A0"/>
    <w:rsid w:val="008C4423"/>
    <w:rsid w:val="008D4AEF"/>
    <w:rsid w:val="008E01DD"/>
    <w:rsid w:val="008E6606"/>
    <w:rsid w:val="008F12ED"/>
    <w:rsid w:val="00910663"/>
    <w:rsid w:val="00915C3E"/>
    <w:rsid w:val="0093542F"/>
    <w:rsid w:val="009409AE"/>
    <w:rsid w:val="00962DA1"/>
    <w:rsid w:val="00963E2B"/>
    <w:rsid w:val="00980937"/>
    <w:rsid w:val="009B21F2"/>
    <w:rsid w:val="009C156A"/>
    <w:rsid w:val="009C556B"/>
    <w:rsid w:val="00A01DCC"/>
    <w:rsid w:val="00A139B0"/>
    <w:rsid w:val="00A431F3"/>
    <w:rsid w:val="00A7322B"/>
    <w:rsid w:val="00A80756"/>
    <w:rsid w:val="00A82C44"/>
    <w:rsid w:val="00AA5FD1"/>
    <w:rsid w:val="00AC0AAC"/>
    <w:rsid w:val="00AD1FE1"/>
    <w:rsid w:val="00B353C8"/>
    <w:rsid w:val="00B52C31"/>
    <w:rsid w:val="00B826B8"/>
    <w:rsid w:val="00B9103F"/>
    <w:rsid w:val="00BA152D"/>
    <w:rsid w:val="00BD039F"/>
    <w:rsid w:val="00C0281E"/>
    <w:rsid w:val="00C45FA1"/>
    <w:rsid w:val="00C65703"/>
    <w:rsid w:val="00C65E5F"/>
    <w:rsid w:val="00C702BF"/>
    <w:rsid w:val="00C77A5B"/>
    <w:rsid w:val="00C8568C"/>
    <w:rsid w:val="00C87696"/>
    <w:rsid w:val="00CD7306"/>
    <w:rsid w:val="00CE0AA6"/>
    <w:rsid w:val="00CE2F04"/>
    <w:rsid w:val="00CF7384"/>
    <w:rsid w:val="00D1147F"/>
    <w:rsid w:val="00D12F39"/>
    <w:rsid w:val="00D363DF"/>
    <w:rsid w:val="00D407DE"/>
    <w:rsid w:val="00D4749D"/>
    <w:rsid w:val="00D50D0A"/>
    <w:rsid w:val="00D52D25"/>
    <w:rsid w:val="00D55CFB"/>
    <w:rsid w:val="00D65E18"/>
    <w:rsid w:val="00DC3B8F"/>
    <w:rsid w:val="00DE290E"/>
    <w:rsid w:val="00E018B3"/>
    <w:rsid w:val="00E01BCD"/>
    <w:rsid w:val="00E410C8"/>
    <w:rsid w:val="00E7003D"/>
    <w:rsid w:val="00E71D66"/>
    <w:rsid w:val="00E7493B"/>
    <w:rsid w:val="00E832A4"/>
    <w:rsid w:val="00EB2369"/>
    <w:rsid w:val="00EC56B9"/>
    <w:rsid w:val="00EC697A"/>
    <w:rsid w:val="00ED796E"/>
    <w:rsid w:val="00EE4EDD"/>
    <w:rsid w:val="00F402C1"/>
    <w:rsid w:val="00F44190"/>
    <w:rsid w:val="00F63A37"/>
    <w:rsid w:val="00F6708C"/>
    <w:rsid w:val="00F86564"/>
    <w:rsid w:val="00FE6DCF"/>
    <w:rsid w:val="00FF1384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8D44D2"/>
  <w15:chartTrackingRefBased/>
  <w15:docId w15:val="{D427B529-D64C-47AE-A696-AAB489C7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2CF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F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F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6F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2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90E"/>
  </w:style>
  <w:style w:type="paragraph" w:styleId="Footer">
    <w:name w:val="footer"/>
    <w:basedOn w:val="Normal"/>
    <w:link w:val="FooterChar"/>
    <w:uiPriority w:val="99"/>
    <w:unhideWhenUsed/>
    <w:rsid w:val="00DE2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90E"/>
  </w:style>
  <w:style w:type="paragraph" w:styleId="BalloonText">
    <w:name w:val="Balloon Text"/>
    <w:basedOn w:val="Normal"/>
    <w:link w:val="BalloonTextChar"/>
    <w:uiPriority w:val="99"/>
    <w:semiHidden/>
    <w:unhideWhenUsed/>
    <w:rsid w:val="005A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nel.cymru/en/dbs" TargetMode="External"/><Relationship Id="rId2" Type="http://schemas.openxmlformats.org/officeDocument/2006/relationships/hyperlink" Target="https://panel.cymru/en/dbs" TargetMode="External"/><Relationship Id="rId1" Type="http://schemas.openxmlformats.org/officeDocument/2006/relationships/hyperlink" Target="mailto:post@panel.cym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DBS eligibility Checklist                                                                               for Pastoral Workers with Vulnerable adults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DBS eligibility Checklist                                                                               for Pastoral Workers with Vulnerable adults</dc:title>
  <dc:subject/>
  <dc:creator>Julie Edwards</dc:creator>
  <cp:keywords/>
  <dc:description/>
  <cp:lastModifiedBy>Julie Edwards</cp:lastModifiedBy>
  <cp:revision>5</cp:revision>
  <cp:lastPrinted>2016-02-22T16:56:00Z</cp:lastPrinted>
  <dcterms:created xsi:type="dcterms:W3CDTF">2025-03-05T16:18:00Z</dcterms:created>
  <dcterms:modified xsi:type="dcterms:W3CDTF">2025-03-05T16:21:00Z</dcterms:modified>
</cp:coreProperties>
</file>